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4F4E" w:rsidRPr="00081290" w:rsidRDefault="00C34F4E" w:rsidP="00081290">
      <w:r w:rsidRPr="00081290">
        <w:rPr>
          <w:b/>
          <w:u w:val="single"/>
        </w:rPr>
        <w:t>Výpočet ekonomicky oprávnených nákladov a ďalších výdavkov za rok 2024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232"/>
        <w:gridCol w:w="2830"/>
      </w:tblGrid>
      <w:tr w:rsidR="00C34F4E" w:rsidRPr="00BA3FA7" w:rsidTr="006621A4">
        <w:trPr>
          <w:trHeight w:val="701"/>
        </w:trPr>
        <w:tc>
          <w:tcPr>
            <w:tcW w:w="6232" w:type="dxa"/>
          </w:tcPr>
          <w:p w:rsidR="00C34F4E" w:rsidRPr="00BA3FA7" w:rsidRDefault="00C34F4E" w:rsidP="00081290">
            <w:pPr>
              <w:rPr>
                <w:b/>
              </w:rPr>
            </w:pPr>
            <w:r w:rsidRPr="00BA3FA7">
              <w:rPr>
                <w:b/>
              </w:rPr>
              <w:t>Poskytovateľ sociálnej služby</w:t>
            </w:r>
          </w:p>
          <w:p w:rsidR="00C34F4E" w:rsidRPr="00BA3FA7" w:rsidRDefault="00C34F4E" w:rsidP="00081290"/>
        </w:tc>
        <w:tc>
          <w:tcPr>
            <w:tcW w:w="2830" w:type="dxa"/>
          </w:tcPr>
          <w:p w:rsidR="00C34F4E" w:rsidRPr="00BA3FA7" w:rsidRDefault="00C34F4E" w:rsidP="00D619BA">
            <w:r w:rsidRPr="00BA3FA7">
              <w:t xml:space="preserve">Slovenský Červený kríž, územný spolok </w:t>
            </w:r>
            <w:r>
              <w:t>Humenné</w:t>
            </w: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081290">
            <w:pPr>
              <w:rPr>
                <w:b/>
              </w:rPr>
            </w:pPr>
            <w:r w:rsidRPr="00BA3FA7">
              <w:rPr>
                <w:b/>
              </w:rPr>
              <w:t>Druh poskytovanej sociálnej služby:</w:t>
            </w:r>
          </w:p>
        </w:tc>
        <w:tc>
          <w:tcPr>
            <w:tcW w:w="2830" w:type="dxa"/>
          </w:tcPr>
          <w:p w:rsidR="00C34F4E" w:rsidRPr="00BA3FA7" w:rsidRDefault="00C34F4E" w:rsidP="00081290">
            <w:r w:rsidRPr="00BA3FA7">
              <w:t>Prepravná služba</w:t>
            </w: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081290">
            <w:pPr>
              <w:rPr>
                <w:b/>
              </w:rPr>
            </w:pPr>
            <w:r w:rsidRPr="00BA3FA7">
              <w:rPr>
                <w:b/>
              </w:rPr>
              <w:t>Forma sociálnej služby:</w:t>
            </w:r>
          </w:p>
        </w:tc>
        <w:tc>
          <w:tcPr>
            <w:tcW w:w="2830" w:type="dxa"/>
          </w:tcPr>
          <w:p w:rsidR="00C34F4E" w:rsidRPr="00BA3FA7" w:rsidRDefault="00C34F4E" w:rsidP="00081290">
            <w:r w:rsidRPr="00BA3FA7">
              <w:t>terénna</w:t>
            </w: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081290">
            <w:pPr>
              <w:rPr>
                <w:b/>
              </w:rPr>
            </w:pPr>
            <w:r w:rsidRPr="00BA3FA7">
              <w:rPr>
                <w:b/>
              </w:rPr>
              <w:t>Počet prijímateľov sociálnej služby v roku 2024</w:t>
            </w:r>
          </w:p>
        </w:tc>
        <w:tc>
          <w:tcPr>
            <w:tcW w:w="2830" w:type="dxa"/>
          </w:tcPr>
          <w:p w:rsidR="00C34F4E" w:rsidRPr="00BA3FA7" w:rsidRDefault="00C34F4E" w:rsidP="00081290">
            <w:r>
              <w:t>2592</w:t>
            </w: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6A6DE0">
            <w:pPr>
              <w:jc w:val="center"/>
              <w:rPr>
                <w:b/>
              </w:rPr>
            </w:pPr>
            <w:r w:rsidRPr="00BA3FA7">
              <w:rPr>
                <w:b/>
              </w:rPr>
              <w:t>Ekonomicky oprávnené náklady za rok 2024: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  <w:rPr>
                <w:b/>
              </w:rPr>
            </w:pPr>
            <w:r w:rsidRPr="00BA3FA7">
              <w:rPr>
                <w:b/>
              </w:rPr>
              <w:t>EUR</w:t>
            </w:r>
          </w:p>
        </w:tc>
      </w:tr>
      <w:tr w:rsidR="00C34F4E" w:rsidRPr="00BA3FA7" w:rsidTr="006621A4">
        <w:trPr>
          <w:trHeight w:val="297"/>
        </w:trPr>
        <w:tc>
          <w:tcPr>
            <w:tcW w:w="6232" w:type="dxa"/>
          </w:tcPr>
          <w:p w:rsidR="00C34F4E" w:rsidRPr="00BA3FA7" w:rsidRDefault="00C34F4E" w:rsidP="006A6DE0">
            <w:r w:rsidRPr="00BA3FA7">
              <w:t>1. Mzdy, platy a ostatné osobné vyrovnania: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  <w:r>
              <w:t>16 700,29</w:t>
            </w:r>
            <w:bookmarkStart w:id="0" w:name="_GoBack"/>
            <w:bookmarkEnd w:id="0"/>
          </w:p>
        </w:tc>
      </w:tr>
      <w:tr w:rsidR="00C34F4E" w:rsidRPr="00BA3FA7" w:rsidTr="006A6DE0">
        <w:trPr>
          <w:trHeight w:val="629"/>
        </w:trPr>
        <w:tc>
          <w:tcPr>
            <w:tcW w:w="6232" w:type="dxa"/>
          </w:tcPr>
          <w:p w:rsidR="00C34F4E" w:rsidRPr="00BA3FA7" w:rsidRDefault="00C34F4E" w:rsidP="006A6DE0">
            <w:r w:rsidRPr="00BA3FA7">
              <w:t>2. Poistné na sociálne poistenie, poistné na verejné zdravotné poistenie a príspevky na starobné dôchodkové sporenie: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  <w:r>
              <w:t>5 294,32</w:t>
            </w: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6A6DE0">
            <w:r w:rsidRPr="00BA3FA7">
              <w:t>3. Cestovné náhrady: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</w:p>
        </w:tc>
      </w:tr>
      <w:tr w:rsidR="00C34F4E" w:rsidRPr="00BA3FA7" w:rsidTr="006621A4">
        <w:trPr>
          <w:trHeight w:val="427"/>
        </w:trPr>
        <w:tc>
          <w:tcPr>
            <w:tcW w:w="6232" w:type="dxa"/>
          </w:tcPr>
          <w:p w:rsidR="00C34F4E" w:rsidRPr="00BA3FA7" w:rsidRDefault="00C34F4E" w:rsidP="006A6DE0">
            <w:r w:rsidRPr="00BA3FA7">
              <w:t>3a. z toho: Cestovné náhrady, okrem cestovných náhrad pri zahraničných pracovných cestách: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</w:p>
        </w:tc>
      </w:tr>
      <w:tr w:rsidR="00C34F4E" w:rsidRPr="00BA3FA7" w:rsidTr="006621A4">
        <w:tc>
          <w:tcPr>
            <w:tcW w:w="0" w:type="auto"/>
          </w:tcPr>
          <w:p w:rsidR="00C34F4E" w:rsidRPr="00BA3FA7" w:rsidRDefault="00C34F4E" w:rsidP="006A6DE0">
            <w:r w:rsidRPr="00BA3FA7">
              <w:t>4. Energie, voda a komunikácie: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6A6DE0">
            <w:r w:rsidRPr="00BA3FA7">
              <w:t>5. Materiál: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  <w:r>
              <w:t>2 584,09</w:t>
            </w: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6A6DE0">
            <w:r w:rsidRPr="00BA3FA7">
              <w:t>5a z toho: Materiál, okrem reprezentačného vybavenia nových interiérov: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  <w:r>
              <w:t>2 584,09</w:t>
            </w: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6A6DE0">
            <w:r w:rsidRPr="00BA3FA7">
              <w:t>6. Dopravné: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6A6DE0">
            <w:r w:rsidRPr="00BA3FA7">
              <w:t>7. Rutinná a štandardná údržba: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  <w:r>
              <w:t>1 789,00</w:t>
            </w: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6A6DE0">
            <w:r w:rsidRPr="00BA3FA7">
              <w:t>7a. z toho: Rutinná a štandardná údržba, okrem jednorazovej údržby objektov alebo ich častí a riešenia havarijných stavov: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  <w:r>
              <w:t>1 789,00</w:t>
            </w: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6A6DE0">
            <w:r w:rsidRPr="00BA3FA7">
              <w:t>8. Nájomné za prenájom: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</w:p>
        </w:tc>
      </w:tr>
      <w:tr w:rsidR="00C34F4E" w:rsidRPr="00BA3FA7" w:rsidTr="006621A4">
        <w:trPr>
          <w:trHeight w:val="917"/>
        </w:trPr>
        <w:tc>
          <w:tcPr>
            <w:tcW w:w="6232" w:type="dxa"/>
          </w:tcPr>
          <w:p w:rsidR="00C34F4E" w:rsidRPr="00BA3FA7" w:rsidRDefault="00C34F4E" w:rsidP="006A6DE0">
            <w:r w:rsidRPr="00BA3FA7">
              <w:t>8a. z toho. Nájomné za prenájom, okrem dopravných prostriedkov a špeciálnych strojov, prístrojov, zariadení, techniky, náradia a materiálu: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6A6DE0">
            <w:r w:rsidRPr="00BA3FA7">
              <w:t>9. Služby: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  <w:r>
              <w:t>541,66</w:t>
            </w: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6A6DE0">
            <w:r w:rsidRPr="00BA3FA7">
              <w:t>10. Bežné transfery: sociálne náklady a ostatné dane a poplatky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  <w:r>
              <w:t>2 780,93</w:t>
            </w:r>
          </w:p>
        </w:tc>
      </w:tr>
      <w:tr w:rsidR="00C34F4E" w:rsidRPr="00BA3FA7" w:rsidTr="006621A4">
        <w:trPr>
          <w:trHeight w:val="383"/>
        </w:trPr>
        <w:tc>
          <w:tcPr>
            <w:tcW w:w="6232" w:type="dxa"/>
          </w:tcPr>
          <w:p w:rsidR="00C34F4E" w:rsidRPr="00BA3FA7" w:rsidRDefault="00C34F4E" w:rsidP="006A6DE0">
            <w:r w:rsidRPr="00BA3FA7">
              <w:t>Správna réžia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</w:p>
        </w:tc>
      </w:tr>
      <w:tr w:rsidR="00C34F4E" w:rsidRPr="00BA3FA7" w:rsidTr="006621A4">
        <w:trPr>
          <w:trHeight w:val="641"/>
        </w:trPr>
        <w:tc>
          <w:tcPr>
            <w:tcW w:w="6232" w:type="dxa"/>
          </w:tcPr>
          <w:p w:rsidR="00C34F4E" w:rsidRPr="00BA3FA7" w:rsidRDefault="00C34F4E" w:rsidP="006A6DE0">
            <w:r w:rsidRPr="00BA3FA7">
              <w:t>11. Odpisy hmotného majetku a nehmotného majetku podľa osobitného predpisu: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6A6DE0">
            <w:pPr>
              <w:rPr>
                <w:b/>
              </w:rPr>
            </w:pPr>
            <w:r w:rsidRPr="00BA3FA7">
              <w:rPr>
                <w:b/>
              </w:rPr>
              <w:t>Ekonomicky oprávnené náklady za rok 2024 spolu: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  <w:r>
              <w:t>29 690,29</w:t>
            </w: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6A6DE0">
            <w:pPr>
              <w:rPr>
                <w:b/>
              </w:rPr>
            </w:pPr>
            <w:r w:rsidRPr="00BA3FA7">
              <w:rPr>
                <w:b/>
              </w:rPr>
              <w:t>Celková výška bežných výdavkov za rok 2024: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  <w:r>
              <w:t>29 690,29</w:t>
            </w: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6A6DE0">
            <w:pPr>
              <w:rPr>
                <w:b/>
              </w:rPr>
            </w:pPr>
            <w:r w:rsidRPr="00BA3FA7">
              <w:rPr>
                <w:b/>
              </w:rPr>
              <w:t>EON na PSS/mesiac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  <w:r>
              <w:t>2 474,19</w:t>
            </w: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6A6DE0">
            <w:pPr>
              <w:rPr>
                <w:b/>
              </w:rPr>
            </w:pPr>
            <w:r w:rsidRPr="00BA3FA7">
              <w:rPr>
                <w:b/>
              </w:rPr>
              <w:t>EON na 1 klienta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  <w:r>
              <w:t>11,45</w:t>
            </w: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6A6DE0">
            <w:pPr>
              <w:rPr>
                <w:b/>
              </w:rPr>
            </w:pPr>
            <w:r w:rsidRPr="00BA3FA7">
              <w:rPr>
                <w:b/>
              </w:rPr>
              <w:t>Najazdené km za rok 2024</w:t>
            </w:r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  <w:r>
              <w:t>16561</w:t>
            </w:r>
          </w:p>
        </w:tc>
      </w:tr>
      <w:tr w:rsidR="00C34F4E" w:rsidRPr="00BA3FA7" w:rsidTr="00BA3FA7">
        <w:trPr>
          <w:trHeight w:val="340"/>
        </w:trPr>
        <w:tc>
          <w:tcPr>
            <w:tcW w:w="6232" w:type="dxa"/>
          </w:tcPr>
          <w:p w:rsidR="00C34F4E" w:rsidRPr="00BA3FA7" w:rsidRDefault="00C34F4E" w:rsidP="006A6DE0">
            <w:pPr>
              <w:rPr>
                <w:b/>
              </w:rPr>
            </w:pPr>
            <w:r w:rsidRPr="00BA3FA7">
              <w:rPr>
                <w:b/>
              </w:rPr>
              <w:t xml:space="preserve">Celková  suma na </w:t>
            </w:r>
            <w:smartTag w:uri="urn:schemas-microsoft-com:office:smarttags" w:element="metricconverter">
              <w:smartTagPr>
                <w:attr w:name="ProductID" w:val="1 km"/>
              </w:smartTagPr>
              <w:r w:rsidRPr="00BA3FA7">
                <w:rPr>
                  <w:b/>
                </w:rPr>
                <w:t>1 km</w:t>
              </w:r>
            </w:smartTag>
          </w:p>
        </w:tc>
        <w:tc>
          <w:tcPr>
            <w:tcW w:w="2830" w:type="dxa"/>
          </w:tcPr>
          <w:p w:rsidR="00C34F4E" w:rsidRPr="00BA3FA7" w:rsidRDefault="00C34F4E" w:rsidP="006A6DE0">
            <w:pPr>
              <w:jc w:val="center"/>
            </w:pPr>
            <w:r>
              <w:t>1,79</w:t>
            </w:r>
          </w:p>
        </w:tc>
      </w:tr>
    </w:tbl>
    <w:p w:rsidR="00C34F4E" w:rsidRPr="00081290" w:rsidRDefault="00C34F4E" w:rsidP="006A6DE0">
      <w:pPr>
        <w:jc w:val="center"/>
      </w:pPr>
    </w:p>
    <w:p w:rsidR="00C34F4E" w:rsidRDefault="00C34F4E"/>
    <w:p w:rsidR="00C34F4E" w:rsidRDefault="00C34F4E"/>
    <w:sectPr w:rsidR="00C34F4E" w:rsidSect="006621A4">
      <w:pgSz w:w="11906" w:h="16838"/>
      <w:pgMar w:top="737" w:right="1418" w:bottom="68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81290"/>
    <w:rsid w:val="00081290"/>
    <w:rsid w:val="00283CA9"/>
    <w:rsid w:val="003D009E"/>
    <w:rsid w:val="00407EDF"/>
    <w:rsid w:val="0053373B"/>
    <w:rsid w:val="005B09DA"/>
    <w:rsid w:val="006621A4"/>
    <w:rsid w:val="006A6DE0"/>
    <w:rsid w:val="007A0921"/>
    <w:rsid w:val="008B3CA3"/>
    <w:rsid w:val="00B80CDF"/>
    <w:rsid w:val="00BA3FA7"/>
    <w:rsid w:val="00C34F4E"/>
    <w:rsid w:val="00D619BA"/>
    <w:rsid w:val="00E80F79"/>
    <w:rsid w:val="00EA34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0F79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081290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D619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619B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31</TotalTime>
  <Pages>2</Pages>
  <Words>231</Words>
  <Characters>1318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Kubikova</dc:creator>
  <cp:keywords/>
  <dc:description/>
  <cp:lastModifiedBy>Anna</cp:lastModifiedBy>
  <cp:revision>6</cp:revision>
  <cp:lastPrinted>2025-01-29T15:40:00Z</cp:lastPrinted>
  <dcterms:created xsi:type="dcterms:W3CDTF">2025-01-29T14:47:00Z</dcterms:created>
  <dcterms:modified xsi:type="dcterms:W3CDTF">2025-03-19T19:08:00Z</dcterms:modified>
</cp:coreProperties>
</file>